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890FB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ДОГОВОР  №</w:t>
      </w:r>
      <w:proofErr w:type="gramEnd"/>
    </w:p>
    <w:p w14:paraId="4D4ED017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 перевозке грузов автомобильным транспортом в междугородном сообщении</w:t>
      </w:r>
    </w:p>
    <w:p w14:paraId="6391D334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C604B5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г.  Набережные Челны                                                                                  </w:t>
      </w:r>
      <w:proofErr w:type="gramStart"/>
      <w:r>
        <w:rPr>
          <w:b/>
          <w:bCs/>
          <w:color w:val="000000"/>
          <w:sz w:val="22"/>
          <w:szCs w:val="22"/>
        </w:rPr>
        <w:t>от  «</w:t>
      </w:r>
      <w:r>
        <w:rPr>
          <w:b/>
          <w:bCs/>
          <w:sz w:val="22"/>
          <w:szCs w:val="22"/>
        </w:rPr>
        <w:t>_</w:t>
      </w:r>
      <w:r>
        <w:rPr>
          <w:b/>
          <w:bCs/>
          <w:i/>
          <w:iCs/>
          <w:color w:val="000000"/>
          <w:sz w:val="22"/>
          <w:szCs w:val="22"/>
        </w:rPr>
        <w:t xml:space="preserve">»  </w:t>
      </w:r>
      <w:r>
        <w:rPr>
          <w:b/>
          <w:bCs/>
          <w:i/>
          <w:iCs/>
          <w:sz w:val="22"/>
          <w:szCs w:val="22"/>
        </w:rPr>
        <w:t xml:space="preserve"> </w:t>
      </w:r>
      <w:proofErr w:type="gramEnd"/>
      <w:r>
        <w:rPr>
          <w:b/>
          <w:bCs/>
          <w:i/>
          <w:iCs/>
          <w:sz w:val="22"/>
          <w:szCs w:val="22"/>
        </w:rPr>
        <w:t>_</w:t>
      </w:r>
      <w:proofErr w:type="gramStart"/>
      <w:r>
        <w:rPr>
          <w:b/>
          <w:bCs/>
          <w:i/>
          <w:iCs/>
          <w:sz w:val="22"/>
          <w:szCs w:val="22"/>
        </w:rPr>
        <w:t>_</w:t>
      </w:r>
      <w:r>
        <w:rPr>
          <w:b/>
          <w:bCs/>
          <w:i/>
          <w:iCs/>
          <w:color w:val="000000"/>
          <w:sz w:val="22"/>
          <w:szCs w:val="22"/>
        </w:rPr>
        <w:t xml:space="preserve">  202_</w:t>
      </w:r>
      <w:proofErr w:type="gramEnd"/>
      <w:r>
        <w:rPr>
          <w:b/>
          <w:bCs/>
          <w:color w:val="000000"/>
          <w:sz w:val="22"/>
          <w:szCs w:val="22"/>
        </w:rPr>
        <w:t xml:space="preserve"> года</w:t>
      </w:r>
    </w:p>
    <w:p w14:paraId="4537B741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57E0053" w14:textId="263DE2AE" w:rsidR="00B34662" w:rsidRDefault="003E4721" w:rsidP="003E4721">
      <w:pPr>
        <w:pStyle w:val="NoSpacing"/>
        <w:rPr>
          <w:color w:val="000000"/>
          <w:sz w:val="24"/>
          <w:szCs w:val="24"/>
        </w:rPr>
      </w:pPr>
      <w:r w:rsidRPr="003E4721">
        <w:rPr>
          <w:b/>
          <w:bCs/>
        </w:rPr>
        <w:t>ООО ТЛК «КамионЭкспресс»</w:t>
      </w:r>
      <w:r w:rsidR="00000000">
        <w:rPr>
          <w:b/>
          <w:bCs/>
          <w:color w:val="000000"/>
        </w:rPr>
        <w:t>,</w:t>
      </w:r>
      <w:r w:rsidR="00000000">
        <w:rPr>
          <w:color w:val="000000"/>
        </w:rPr>
        <w:t xml:space="preserve"> именуемое в дальнейшем Заказчик, в лице Генерального директора </w:t>
      </w:r>
      <w:r w:rsidRPr="003E4721">
        <w:t>Коберник Вадим</w:t>
      </w:r>
      <w:r>
        <w:t xml:space="preserve">а </w:t>
      </w:r>
      <w:r w:rsidRPr="003E4721">
        <w:t>Валерьевич</w:t>
      </w:r>
      <w:r>
        <w:t>а</w:t>
      </w:r>
      <w:r w:rsidR="00000000">
        <w:rPr>
          <w:color w:val="000000"/>
        </w:rPr>
        <w:t xml:space="preserve">, действующего на основании  Устава, и </w:t>
      </w:r>
      <w:r w:rsidR="00000000">
        <w:t>________________________________, в лице директора _________________________,</w:t>
      </w:r>
      <w:r w:rsidR="00000000">
        <w:rPr>
          <w:color w:val="000000"/>
        </w:rPr>
        <w:t xml:space="preserve"> действующего на основании </w:t>
      </w:r>
      <w:r w:rsidR="00000000">
        <w:t>_______</w:t>
      </w:r>
      <w:r w:rsidR="00000000">
        <w:rPr>
          <w:color w:val="000000"/>
        </w:rPr>
        <w:t>, именуемый в дальнейшем Перевозчик, совместно именуемые Стороны, договорились о нижеследующем:</w:t>
      </w:r>
    </w:p>
    <w:p w14:paraId="4DDF1D1C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2"/>
          <w:szCs w:val="22"/>
        </w:rPr>
      </w:pPr>
    </w:p>
    <w:p w14:paraId="036C946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Предмет договора</w:t>
      </w:r>
    </w:p>
    <w:p w14:paraId="778666CB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A22741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Заказчик поручает, а Перевозчик обязуется доставить вверенный ему Заказчиком груз в пункт назначения и выдать его управомоченному на получение груза лицу (грузополучателю), а Заказчик обязуется уплатить за перевозку согласованную сторонами плату.</w:t>
      </w:r>
    </w:p>
    <w:p w14:paraId="16CCFB1D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Взаимоотношения Перевозчика и Заказчика основываются на положениях Гражданского кодекса РФ, Устава Автомобильного транспорта РФ, Общих правил перевозок грузов, и иных действующих нормативных правовых актов.</w:t>
      </w:r>
    </w:p>
    <w:p w14:paraId="50CA502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 На каждую перевозку оформляется заявка (форма указана в приложении 1), содержащая условия и особенности конкретной перевозки и являющаяся неотъемлемой частью настоящего договора.</w:t>
      </w:r>
    </w:p>
    <w:p w14:paraId="7C714F4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Подтверждением факта оказания услуги является оригинал товарно-транспортной накладной с отметками грузоотправителя, перевозчика и грузополучателя о сохранности и надлежащей доставке груза и акт приемки </w:t>
      </w:r>
      <w:proofErr w:type="gramStart"/>
      <w:r>
        <w:rPr>
          <w:color w:val="000000"/>
          <w:sz w:val="22"/>
          <w:szCs w:val="22"/>
        </w:rPr>
        <w:t>выполненных работ (оказанных услуг)</w:t>
      </w:r>
      <w:proofErr w:type="gramEnd"/>
      <w:r>
        <w:rPr>
          <w:color w:val="000000"/>
          <w:sz w:val="22"/>
          <w:szCs w:val="22"/>
        </w:rPr>
        <w:t xml:space="preserve"> подписанный сторонами. </w:t>
      </w:r>
    </w:p>
    <w:p w14:paraId="21FBBE66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1C413E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Порядок оформления заказов на перевозку</w:t>
      </w:r>
    </w:p>
    <w:p w14:paraId="6A3CCF12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Заказчик информирует Перевозчика о сроках и предполагаемых объемах перевозки и не позднее, чем за 48 часов до подачи автотранспортного средства под погрузку направляет письменную заявку с подписью ответственного лица, содержащую следующую информацию:</w:t>
      </w:r>
    </w:p>
    <w:p w14:paraId="39E0E84A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маршрут перевозки;</w:t>
      </w:r>
    </w:p>
    <w:p w14:paraId="043C374D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требуемый тип автотранспортных средств;</w:t>
      </w:r>
    </w:p>
    <w:p w14:paraId="15224557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подробный адрес погрузки и разгрузки, наименование Грузоотправителя и Грузополучателя;</w:t>
      </w:r>
    </w:p>
    <w:p w14:paraId="5ECACF34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 и время подачи автотранспортных средств под погрузку и разгрузку или срок доставки;</w:t>
      </w:r>
    </w:p>
    <w:p w14:paraId="257BEB5D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конкретные лица, ответственные за погрузку и разгрузку, и их телефоны;</w:t>
      </w:r>
    </w:p>
    <w:p w14:paraId="1E0110B9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наименование и характер груза, его вес брутто и стоимость;</w:t>
      </w:r>
    </w:p>
    <w:p w14:paraId="29EB5D0E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вид тары и упаковки и способ погрузки;</w:t>
      </w:r>
    </w:p>
    <w:p w14:paraId="455D9F61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комплект документов, связанных с перевозкой груза;</w:t>
      </w:r>
    </w:p>
    <w:p w14:paraId="33B8160B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размер платы за перевозку в российских рублях и порядок ее оплаты;</w:t>
      </w:r>
    </w:p>
    <w:p w14:paraId="38327A9D" w14:textId="77777777" w:rsidR="00B346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особые условия перевозки.</w:t>
      </w:r>
    </w:p>
    <w:p w14:paraId="0396B1FB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Допускается взаимное направление заявки по факсу, при этом она приравнивается к оригинальной и имеет юридическую силу. Перевозчик в течение одного часа письменно, путем проставления подписи уполномоченного лица и оттиска печати, подтверждает получение заявки и согласие организовать перевозку и направляет ее Заказчику.</w:t>
      </w:r>
    </w:p>
    <w:p w14:paraId="47368E99" w14:textId="77777777" w:rsidR="00B34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Заявки является основанием для возникновения у Сторон взаимных обязательств по исполнению согласованных условий на перевозку груза.  </w:t>
      </w:r>
    </w:p>
    <w:p w14:paraId="13096810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Заказчик имеет право переадресовать груз до момента выдачи его Грузополучателю, в пределах населенного пункта указанного в заявке, при согласовании с Перевозчиком.</w:t>
      </w:r>
    </w:p>
    <w:p w14:paraId="6AE9F78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теряет это право с того момента, когда второй экземпляр накладной передан Грузополучателю.</w:t>
      </w:r>
    </w:p>
    <w:p w14:paraId="2CCA5F25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2.4.1. Распоряжение Заказчика Перевозчику о переадресовке груза должно содержать следующие данные:</w:t>
      </w:r>
    </w:p>
    <w:p w14:paraId="6AB0EB93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адрес первоначального назначения;</w:t>
      </w:r>
    </w:p>
    <w:p w14:paraId="204A5E2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наименование первоначального Грузополучателя;</w:t>
      </w:r>
    </w:p>
    <w:p w14:paraId="600A489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в) адрес нового назначения;</w:t>
      </w:r>
    </w:p>
    <w:p w14:paraId="058FCDEF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г) наименование нового Грузополучателя;</w:t>
      </w:r>
    </w:p>
    <w:p w14:paraId="78DBEDB6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Распоряжение Заказчика о переадресовке должно быть оформлено в письменном виде.</w:t>
      </w:r>
    </w:p>
    <w:p w14:paraId="283B5F8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2.4.2. Распоряжение Заказчика о переадресовке грузов может распространяться как на часть груза, так и на всю грузовую отправку.</w:t>
      </w:r>
    </w:p>
    <w:p w14:paraId="08CD3E1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</w:t>
      </w:r>
      <w:r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 При возникновении обстоятельств, препятствующих сдаче груза после его прибытия на место, предназначенное для сдачи, Перевозчик должен запросить инструкции у Заказчика.</w:t>
      </w:r>
    </w:p>
    <w:p w14:paraId="44D32BEE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Если Грузополучатель отказывается принять груз, Заказчик имеет право распорядиться грузом, не будучи обязанным, потребовать предъявления ему первого экземпляра ТТН. В этом случае Перевозчик делает </w:t>
      </w:r>
      <w:r>
        <w:rPr>
          <w:color w:val="000000"/>
          <w:sz w:val="22"/>
          <w:szCs w:val="22"/>
        </w:rPr>
        <w:lastRenderedPageBreak/>
        <w:t xml:space="preserve">соответствующую отметку в ТТН, а </w:t>
      </w:r>
      <w:proofErr w:type="gramStart"/>
      <w:r>
        <w:rPr>
          <w:color w:val="000000"/>
          <w:sz w:val="22"/>
          <w:szCs w:val="22"/>
        </w:rPr>
        <w:t>Заказчик  обязан</w:t>
      </w:r>
      <w:proofErr w:type="gramEnd"/>
      <w:r>
        <w:rPr>
          <w:color w:val="000000"/>
          <w:sz w:val="22"/>
          <w:szCs w:val="22"/>
        </w:rPr>
        <w:t xml:space="preserve"> оплатить Перевозчику дополнительные расходы по перевозке, а </w:t>
      </w:r>
      <w:proofErr w:type="gramStart"/>
      <w:r>
        <w:rPr>
          <w:color w:val="000000"/>
          <w:sz w:val="22"/>
          <w:szCs w:val="22"/>
        </w:rPr>
        <w:t>так же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иные  непредвиденные</w:t>
      </w:r>
      <w:proofErr w:type="gramEnd"/>
      <w:r>
        <w:rPr>
          <w:color w:val="000000"/>
          <w:sz w:val="22"/>
          <w:szCs w:val="22"/>
        </w:rPr>
        <w:t xml:space="preserve"> расходы Перевозчика в случае их возникновения.</w:t>
      </w:r>
    </w:p>
    <w:p w14:paraId="744918CF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3349A4C0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B4234A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 Обязанности Заказчика.</w:t>
      </w:r>
    </w:p>
    <w:p w14:paraId="25EA37B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>. Заявка с согласия Перевозчика, может быть передана в иной срок, если это не препятствует ее своевременному исполнению Перевозчиком.</w:t>
      </w:r>
    </w:p>
    <w:p w14:paraId="256853E7" w14:textId="77777777" w:rsidR="00B34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>.  Выполнять требования водителя на погрузке по рациональному размещению груза в транспортном средстве.</w:t>
      </w:r>
    </w:p>
    <w:p w14:paraId="2E679864" w14:textId="77777777" w:rsidR="00B34662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 Обеспечивать своевременное с соблюдением техники безопасности, проведение погрузо-разгрузочных работ транспортных средств, предоставлять всю необходимую документацию на груз для осуществления перевозки. Заказчик несет ответственность за размещение груза и обеспечивает распределение груза по кузову автомобиля, исключающее превышения допустимой нагрузки на ось.</w:t>
      </w:r>
    </w:p>
    <w:p w14:paraId="574DF524" w14:textId="77777777" w:rsidR="00B34662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. </w:t>
      </w:r>
      <w:proofErr w:type="gramStart"/>
      <w:r>
        <w:rPr>
          <w:color w:val="000000"/>
          <w:sz w:val="22"/>
          <w:szCs w:val="22"/>
        </w:rPr>
        <w:t>Оплачивать  услуги</w:t>
      </w:r>
      <w:proofErr w:type="gramEnd"/>
      <w:r>
        <w:rPr>
          <w:color w:val="000000"/>
          <w:sz w:val="22"/>
          <w:szCs w:val="22"/>
        </w:rPr>
        <w:t xml:space="preserve"> Перевозчика в соответствии с Разделом 5 настоящего Договора.</w:t>
      </w:r>
    </w:p>
    <w:p w14:paraId="64C2447C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</w:p>
    <w:p w14:paraId="0BCA442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Обязанности Перевозчика.</w:t>
      </w:r>
    </w:p>
    <w:p w14:paraId="69A576B7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 В течение одного часа письменно подтверждает заранее согласованную перевозку с указанием: Ф.И.О., паспортных данных водителя, гос. </w:t>
      </w:r>
      <w:proofErr w:type="gramStart"/>
      <w:r>
        <w:rPr>
          <w:color w:val="000000"/>
          <w:sz w:val="22"/>
          <w:szCs w:val="22"/>
        </w:rPr>
        <w:t>номеров  автотранспортного</w:t>
      </w:r>
      <w:proofErr w:type="gramEnd"/>
      <w:r>
        <w:rPr>
          <w:color w:val="000000"/>
          <w:sz w:val="22"/>
          <w:szCs w:val="22"/>
        </w:rPr>
        <w:t xml:space="preserve"> средства и мобильного телефона водителя.</w:t>
      </w:r>
    </w:p>
    <w:p w14:paraId="0BC82F90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Направлять под погрузку в распоряжение Заказчика автотранспортное средство в технически исправном состоянии, укомплектованное необходимым оборудованием и имеющее пакет документов для выполнения перевозки согласно подтвержденной заявке. Подача транспорта, не соответствующего оговоренным в заявке требованиям, приравнивается к неподаче под загрузку, то есть срыв перевозки.</w:t>
      </w:r>
    </w:p>
    <w:p w14:paraId="19D55C11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Обеспечивать сохранность и своевременную доставку груза в срок, согласованный сторонами в заявке.</w:t>
      </w:r>
    </w:p>
    <w:p w14:paraId="2939A6D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4.4. Контролировать силами водителя транспортного средства процесс погрузки/разгрузки, включая поштучный пересчет грузовых мест, номенклатуру, сорт и вид груза, качество упаковки и порядок его распределения в кузове. При отсутствии возможности пересчета, или в случае расхождения данных в сопроводительных документах с фактическими, а также при наличии других недостатков, выявленных при погрузке (нарушение упаковки, ненадлежащее крепление груза в грузовом отсеке и др.), которые могут привести к нанесению ущерба грузу в процессе транспортировки, его утрате или повреждению, Перевозчик обязан поставить Заказчика об этом в известность, не покидая места погрузки и произвести необходимые отметки во всех экземплярах товарно-транспортной накладной.</w:t>
      </w:r>
    </w:p>
    <w:p w14:paraId="23C2FF9E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 Требовать документального оформления в случае изъятия государственными контролирующими службами любого количества груза в виде записи в накладной, заверенной соответствующей печатью, или в виде акта на изъятие, и немедленно информировать об этом Заказчика.</w:t>
      </w:r>
    </w:p>
    <w:p w14:paraId="0AD524FF" w14:textId="77777777" w:rsidR="00B34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Перевозчик  полностью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освобождается  от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ответственности  по</w:t>
      </w:r>
      <w:proofErr w:type="gramEnd"/>
      <w:r>
        <w:rPr>
          <w:color w:val="000000"/>
          <w:sz w:val="22"/>
          <w:szCs w:val="22"/>
        </w:rPr>
        <w:t xml:space="preserve"> компенсации Заказчику стоимости изъятого груза.</w:t>
      </w:r>
    </w:p>
    <w:p w14:paraId="2DF900E3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Перевозчик не имеет права обращаться к грузоотправителю/грузополучателю, состоящему в договорных отношениях с Заказчиком и касающихся осуществления перевозок грузов, с предложением о заключении договора перевозки. В случае нарушения перевозчиком данного условия (недобросовестная конкуренция со стороны Перевозчика по отношению к Заказчику), Заказчик вправе немедленно расторгнуть договор с Перевозчиком и потребовать возмещения причиненных </w:t>
      </w:r>
      <w:proofErr w:type="gramStart"/>
      <w:r>
        <w:rPr>
          <w:color w:val="000000"/>
          <w:sz w:val="22"/>
          <w:szCs w:val="22"/>
        </w:rPr>
        <w:t>убытков .</w:t>
      </w:r>
      <w:proofErr w:type="gramEnd"/>
    </w:p>
    <w:p w14:paraId="44A3CB6C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</w:p>
    <w:p w14:paraId="5ABFC899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Порядок расчетов.</w:t>
      </w:r>
    </w:p>
    <w:p w14:paraId="0A7F71A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Заказчик обязуется оплатить Перевозчику согласованную сторонами в заявке плату за перевозку, после ее надлежащего выполнения Перевозчиком и предоставлением последним оригиналов счета-фактуры и товарно-транспортной накладной с отметками грузополучателя о сохранности и доставке груза и акта приемки выполненных работ.</w:t>
      </w:r>
    </w:p>
    <w:p w14:paraId="56389007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Заказчик оплачивает оказанные Перевозчиком услуги по перевозке грузов в течение </w:t>
      </w:r>
      <w:proofErr w:type="gramStart"/>
      <w:r>
        <w:rPr>
          <w:sz w:val="22"/>
          <w:szCs w:val="22"/>
        </w:rPr>
        <w:t>10</w:t>
      </w:r>
      <w:r>
        <w:rPr>
          <w:color w:val="000000"/>
          <w:sz w:val="22"/>
          <w:szCs w:val="22"/>
        </w:rPr>
        <w:t>-ти</w:t>
      </w:r>
      <w:proofErr w:type="gramEnd"/>
      <w:r>
        <w:rPr>
          <w:color w:val="000000"/>
          <w:sz w:val="22"/>
          <w:szCs w:val="22"/>
        </w:rPr>
        <w:t xml:space="preserve"> дней после получения оригиналов вышеуказанных документов. Иной срок оплаты может быть согласован сторонами в заявке по каждой конкретной перевозке.</w:t>
      </w:r>
    </w:p>
    <w:p w14:paraId="52FA2D6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При несоблюдении сроков оплаты, указанных </w:t>
      </w:r>
      <w:proofErr w:type="gramStart"/>
      <w:r>
        <w:rPr>
          <w:color w:val="000000"/>
          <w:sz w:val="22"/>
          <w:szCs w:val="22"/>
        </w:rPr>
        <w:t>в настоящем Договоре</w:t>
      </w:r>
      <w:proofErr w:type="gramEnd"/>
      <w:r>
        <w:rPr>
          <w:color w:val="000000"/>
          <w:sz w:val="22"/>
          <w:szCs w:val="22"/>
        </w:rPr>
        <w:t xml:space="preserve"> Заказчик оплачивает Перевозчику пени в размере 0,01% от суммы просроченного платежа за каждый день нарушения сроков оплаты. </w:t>
      </w:r>
    </w:p>
    <w:p w14:paraId="62AC2EC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Все расходы банка Заказчика, связанные с переводом денег, относятся на счет Заказчика, а всех банков корреспондентов и банка Перевозчика – на счет Перевозчика.</w:t>
      </w:r>
    </w:p>
    <w:p w14:paraId="028BF6F2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</w:p>
    <w:p w14:paraId="4E8D432F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Ответственность сторон.</w:t>
      </w:r>
    </w:p>
    <w:p w14:paraId="1C572E6E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proofErr w:type="gramStart"/>
      <w:r>
        <w:rPr>
          <w:color w:val="000000"/>
          <w:sz w:val="22"/>
          <w:szCs w:val="22"/>
        </w:rPr>
        <w:t>В случае неисполнения или ненадлежащего исполнения договорных обязательств,</w:t>
      </w:r>
      <w:proofErr w:type="gramEnd"/>
      <w:r>
        <w:rPr>
          <w:color w:val="000000"/>
          <w:sz w:val="22"/>
          <w:szCs w:val="22"/>
        </w:rPr>
        <w:t xml:space="preserve"> «Стороны» несут ответственность в соответствии с действующим законодательством РФ.</w:t>
      </w:r>
    </w:p>
    <w:p w14:paraId="579CFFF6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Перевозчик несет ответственность за принятый к перевозке груз и соблюдение сроков его доставки. </w:t>
      </w:r>
    </w:p>
    <w:p w14:paraId="3D145D9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6.3. Ущерб, причиненный при перевозке груза, возмещает Перевозчик:</w:t>
      </w:r>
    </w:p>
    <w:p w14:paraId="5156CF1B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случае утраты или недостачи груза – в размере стоимости утраченного или недостающего груза;</w:t>
      </w:r>
    </w:p>
    <w:p w14:paraId="0A541E92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случае повреждения груза – в размере суммы, на которую понизилась его стоимость;</w:t>
      </w:r>
    </w:p>
    <w:p w14:paraId="58257FC2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в случае невозможности восстановления поврежденного груза – в размере его стоимости. </w:t>
      </w:r>
    </w:p>
    <w:p w14:paraId="31A32293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Стоимость груза, багажа определяется исходя из цены груза, багажа, указанной в счете продавца или предусмотренной договором перевозки груза, а при отсутствии счета или указания цены в договоре исходя из цены, которая при сравнимых обстоятельствах обычно взимается за аналогичные товары.</w:t>
      </w:r>
    </w:p>
    <w:p w14:paraId="5A7226D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6.4. В случае неподачи Перевозчиком транспортного средства под погрузку по заявке Заказчика, либо подаче автотранспортного средства, не соответствующего указанным в заявке, и это привело к срыву перевозки, Перевозчик выплачивает Заказчику штраф в размере 20% от согласованной платы за перевозку.</w:t>
      </w:r>
    </w:p>
    <w:p w14:paraId="6849AE5F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Исключением являются случаи, когда документально доказано, что нарушение сроков подачи возникли по причине дорожно-транспортного происшествия (ДТП) не по вине водителя и подтвержденного официальными документами соответствующих органов (ГИБДД) а также, временные ограничения или запреты движения транспортных средств по автомобильным дорогам, введенных в порядке, установленном законодательством Российской Федерации, по не зависящим от перевозчика причинам и иным не зависящим от перевозчика причинам.</w:t>
      </w:r>
    </w:p>
    <w:p w14:paraId="6DB3544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81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6.5. В случае отказа Заказчиком от перевозки менее чем за 12 часов до подачи транспортного средства под погрузку в сроки, предусмотренные Заявкой, Заказчик уплачивает Перевозчику штраф в размере 20 % от фрахтовой стоимости перевозки. Неосуществление погрузки свыше 24 часа приравнивается к отказу от перевозки.</w:t>
      </w:r>
    </w:p>
    <w:p w14:paraId="13B59CA9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6.6. За несвоевременную доставку грузов Перевозчик выплачивает Заказчику неустойку в размере 500 рублей за каждый час </w:t>
      </w:r>
      <w:proofErr w:type="gramStart"/>
      <w:r>
        <w:rPr>
          <w:color w:val="000000"/>
          <w:sz w:val="22"/>
          <w:szCs w:val="22"/>
        </w:rPr>
        <w:t>опоздания ,</w:t>
      </w:r>
      <w:proofErr w:type="gramEnd"/>
      <w:r>
        <w:rPr>
          <w:color w:val="000000"/>
          <w:sz w:val="22"/>
          <w:szCs w:val="22"/>
        </w:rPr>
        <w:t xml:space="preserve"> а при </w:t>
      </w:r>
      <w:proofErr w:type="gramStart"/>
      <w:r>
        <w:rPr>
          <w:color w:val="000000"/>
          <w:sz w:val="22"/>
          <w:szCs w:val="22"/>
        </w:rPr>
        <w:t>опоздании  более</w:t>
      </w:r>
      <w:proofErr w:type="gramEnd"/>
      <w:r>
        <w:rPr>
          <w:color w:val="000000"/>
          <w:sz w:val="22"/>
          <w:szCs w:val="22"/>
        </w:rPr>
        <w:t xml:space="preserve"> 12 </w:t>
      </w:r>
      <w:proofErr w:type="gramStart"/>
      <w:r>
        <w:rPr>
          <w:color w:val="000000"/>
          <w:sz w:val="22"/>
          <w:szCs w:val="22"/>
        </w:rPr>
        <w:t>часов  6</w:t>
      </w:r>
      <w:proofErr w:type="gramEnd"/>
      <w:r>
        <w:rPr>
          <w:color w:val="000000"/>
          <w:sz w:val="22"/>
          <w:szCs w:val="22"/>
        </w:rPr>
        <w:t xml:space="preserve"> 000 рублей за каждые сутки.</w:t>
      </w:r>
    </w:p>
    <w:p w14:paraId="3947C9F3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Исключением являются случаи, когда документально доказано, что нарушение сроков доставки грузов возникло по причине дорожно-транспортного происшествия (ДТП) не по вине водителя и подтвержденного официальными документами соответствующих органов (ГИБДД), в случае проверки или задержки соответствующими компетентными органами перевозимого груза Заказчика,  в  результате  которой  произошла задержка автотранспорта,  Перевозчика в ходе выполнения  перевозки, подтвержденной официальными документами соответствующих органов, а также временные ограничения или запреты движения транспортных средств по автомобильным дорогам, введенных в порядке, установленном законодательством Российской Федерации, по не зависящим от перевозчика причинам и иным не зависящим от перевозчика причинам.</w:t>
      </w:r>
    </w:p>
    <w:p w14:paraId="121B3EDB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6.7. </w:t>
      </w:r>
      <w:proofErr w:type="gramStart"/>
      <w:r>
        <w:rPr>
          <w:color w:val="000000"/>
          <w:sz w:val="22"/>
          <w:szCs w:val="22"/>
        </w:rPr>
        <w:t>При простое автотранспортных средств по вине Заказчика,</w:t>
      </w:r>
      <w:proofErr w:type="gramEnd"/>
      <w:r>
        <w:rPr>
          <w:color w:val="000000"/>
          <w:sz w:val="22"/>
          <w:szCs w:val="22"/>
        </w:rPr>
        <w:t xml:space="preserve"> последний выплачивает Перевозчику неустойку в размере 1000 рублей за каждые сутки простоя одного автотранспортного средства. В понятие простоя включаются, в частности, случаи задержки автотранспортных средств под загрузкой/</w:t>
      </w:r>
      <w:proofErr w:type="gramStart"/>
      <w:r>
        <w:rPr>
          <w:color w:val="000000"/>
          <w:sz w:val="22"/>
          <w:szCs w:val="22"/>
        </w:rPr>
        <w:t>выгрузкой ,</w:t>
      </w:r>
      <w:proofErr w:type="gramEnd"/>
      <w:r>
        <w:rPr>
          <w:color w:val="000000"/>
          <w:sz w:val="22"/>
          <w:szCs w:val="22"/>
        </w:rPr>
        <w:t xml:space="preserve"> а </w:t>
      </w:r>
      <w:proofErr w:type="gramStart"/>
      <w:r>
        <w:rPr>
          <w:color w:val="000000"/>
          <w:sz w:val="22"/>
          <w:szCs w:val="22"/>
        </w:rPr>
        <w:t>также  случаи</w:t>
      </w:r>
      <w:proofErr w:type="gramEnd"/>
      <w:r>
        <w:rPr>
          <w:color w:val="000000"/>
          <w:sz w:val="22"/>
          <w:szCs w:val="22"/>
        </w:rPr>
        <w:t xml:space="preserve"> задержки автотранспортного средства, вызванные, расхождением данных в сопроводительных документах с фактическими, отсутствием или недостатками в документах на груз, выданных Заказчиком, выявленных компетентными органами. </w:t>
      </w:r>
    </w:p>
    <w:p w14:paraId="3A47074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6.8. Заказчик осуществляет компенсацию непредвиденных расходов Перевозчика, вызванные расхождением данных в сопроводительных документах с фактическими – превышением массы груза, указанной в заявке и сопроводительных документах фактической или превышением нагрузки на ось, подтвержденные документально (протоколом, постановлением, квитанцией и </w:t>
      </w:r>
      <w:proofErr w:type="gramStart"/>
      <w:r>
        <w:rPr>
          <w:color w:val="000000"/>
          <w:sz w:val="22"/>
          <w:szCs w:val="22"/>
        </w:rPr>
        <w:t>т.д.</w:t>
      </w:r>
      <w:proofErr w:type="gramEnd"/>
      <w:r>
        <w:rPr>
          <w:color w:val="000000"/>
          <w:sz w:val="22"/>
          <w:szCs w:val="22"/>
        </w:rPr>
        <w:t xml:space="preserve">).  </w:t>
      </w:r>
    </w:p>
    <w:p w14:paraId="51EF706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6.9. За несвоевременную подачу Перевозчиком под погрузку транспортного средства, по заявке Заказчика, Перевозчик выплачивает Заказчику 1500 рублей за каждые сутки задержки.</w:t>
      </w:r>
    </w:p>
    <w:p w14:paraId="69B82D6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6.10. В случае несвоевременного расчета за оказанные </w:t>
      </w:r>
      <w:proofErr w:type="gramStart"/>
      <w:r>
        <w:rPr>
          <w:color w:val="000000"/>
          <w:sz w:val="22"/>
          <w:szCs w:val="22"/>
        </w:rPr>
        <w:t>услуги  Перевозчик</w:t>
      </w:r>
      <w:proofErr w:type="gramEnd"/>
      <w:r>
        <w:rPr>
          <w:color w:val="000000"/>
          <w:sz w:val="22"/>
          <w:szCs w:val="22"/>
        </w:rPr>
        <w:t xml:space="preserve"> вправе удерживать оказавшийся у него груз Заказчика до полного погашения имеющейся задолженности Заказчиком.</w:t>
      </w:r>
    </w:p>
    <w:p w14:paraId="59B2D0A3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</w:p>
    <w:p w14:paraId="3BFADF99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</w:p>
    <w:p w14:paraId="2260B704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 Форс-мажор.</w:t>
      </w:r>
    </w:p>
    <w:p w14:paraId="7359E466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Если полное или частичное неисполнение, или ненадлежащее исполнение договорных обязательств было вызвано наступлением форс-мажорных обстоятельств (стихийные бедствия, эпидемия, война или военные действия, изменение законодательства, издание актов государственными органами и др.), возникших после заключения настоящего договора, «Стороны» освобождаются от ответственности по договору.</w:t>
      </w:r>
    </w:p>
    <w:p w14:paraId="5A9C15FD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 «Сторона», для которой создалась невозможность исполнения своих обязательств по настоящему договору, обязана незамедлительно, но не позднее 10 дней письменно уведомить другую «Сторону» о наступлении форс-мажорных обстоятельств, предполагаемом сроке их действия и об их прекращении.</w:t>
      </w:r>
    </w:p>
    <w:p w14:paraId="31046B32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rPr>
          <w:color w:val="000000"/>
          <w:sz w:val="22"/>
          <w:szCs w:val="22"/>
        </w:rPr>
      </w:pPr>
    </w:p>
    <w:p w14:paraId="1191204E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 Порядок урегулирования споров.</w:t>
      </w:r>
    </w:p>
    <w:p w14:paraId="0790FA3A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8.1. «Стороны» будут стремиться урегулировать путем переговоров или обмена письмами все споры и разногласия, которые могут возникнуть из настоящего договора или в связи с ним.</w:t>
      </w:r>
    </w:p>
    <w:p w14:paraId="5FDC24C9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8.2. </w:t>
      </w:r>
      <w:proofErr w:type="gramStart"/>
      <w:r>
        <w:rPr>
          <w:color w:val="000000"/>
          <w:sz w:val="22"/>
          <w:szCs w:val="22"/>
        </w:rPr>
        <w:t>В случае недостижения согласия и урегулирования возникшего спора,</w:t>
      </w:r>
      <w:proofErr w:type="gramEnd"/>
      <w:r>
        <w:rPr>
          <w:color w:val="000000"/>
          <w:sz w:val="22"/>
          <w:szCs w:val="22"/>
        </w:rPr>
        <w:t xml:space="preserve"> он подлежит разрешению путем </w:t>
      </w:r>
      <w:proofErr w:type="spellStart"/>
      <w:r>
        <w:rPr>
          <w:color w:val="000000"/>
          <w:sz w:val="22"/>
          <w:szCs w:val="22"/>
        </w:rPr>
        <w:t>оращения</w:t>
      </w:r>
      <w:proofErr w:type="spellEnd"/>
      <w:r>
        <w:rPr>
          <w:color w:val="000000"/>
          <w:sz w:val="22"/>
          <w:szCs w:val="22"/>
        </w:rPr>
        <w:t xml:space="preserve"> в Арбитражном суде Республики Татарстан.</w:t>
      </w:r>
    </w:p>
    <w:p w14:paraId="1B7C292F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</w:p>
    <w:p w14:paraId="0544B4B6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Срок действия договора. Условия изменения,</w:t>
      </w:r>
    </w:p>
    <w:p w14:paraId="37D56C48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Пролонгации и расторжения договора.</w:t>
      </w:r>
    </w:p>
    <w:p w14:paraId="11A7C88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9.1. Настоящий договор вступает в силу с момента его подписания обеими «Сторонами», и будет действовать до 31 декабря 202_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года включительно.</w:t>
      </w:r>
    </w:p>
    <w:p w14:paraId="6CC553C9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9.2. Настоящий договор может быть изменен и дополнен только по письменному соглашению «Сторон».</w:t>
      </w:r>
    </w:p>
    <w:p w14:paraId="692C374F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9.3. Если за месяц до истечения срока действия настоящего договора ни одна из «Сторон» письменно не уведомит другую «Сторону» о намерении расторгнуть договор или продлить его на других условиях, договор считается продленным на 1 год на тех же условиях с дальнейшей пролонгацией в том же порядке.</w:t>
      </w:r>
    </w:p>
    <w:p w14:paraId="6052C41D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9.4. Настоящий договор может быть расторгнут по инициативе одной из сторон без объяснения причин при условии письменного уведомления о своем намерении другой «Стороне» не менее чем за 30 дней до предполагаемой даты расторжения договора.</w:t>
      </w:r>
    </w:p>
    <w:p w14:paraId="623A7462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9.5. Договор составлен в двух экземплярах, каждый из которых имеет равную юридическую силу.</w:t>
      </w:r>
    </w:p>
    <w:p w14:paraId="778FCA5C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9.6. Стороны устанавливают, что как сам Договор, так и все Приложения к нему, а также Заявки на перевозку груза направленные по факсу, телексу, телетайпу, Интернету, другим электронным средствам связи имеют юридическую силу и являются неотъемлемой частью настоящего Договора.</w:t>
      </w:r>
    </w:p>
    <w:p w14:paraId="625327CD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</w:rPr>
      </w:pPr>
    </w:p>
    <w:p w14:paraId="2B2AD165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10. Реквизиты сторон.</w:t>
      </w:r>
    </w:p>
    <w:p w14:paraId="24AFD514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jc w:val="center"/>
        <w:rPr>
          <w:color w:val="000000"/>
        </w:rPr>
      </w:pPr>
    </w:p>
    <w:tbl>
      <w:tblPr>
        <w:tblStyle w:val="a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62"/>
        <w:gridCol w:w="5194"/>
      </w:tblGrid>
      <w:tr w:rsidR="00B34662" w14:paraId="4489C963" w14:textId="77777777">
        <w:tc>
          <w:tcPr>
            <w:tcW w:w="5262" w:type="dxa"/>
          </w:tcPr>
          <w:p w14:paraId="088E1B63" w14:textId="77777777" w:rsidR="00B346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0"/>
                <w:tab w:val="left" w:pos="8370"/>
                <w:tab w:val="left" w:pos="8430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14:paraId="6FA8EBD0" w14:textId="14BDDCE0" w:rsidR="003E4721" w:rsidRPr="003E4721" w:rsidRDefault="003E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0"/>
                <w:tab w:val="left" w:pos="8370"/>
                <w:tab w:val="left" w:pos="8430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E4721">
              <w:rPr>
                <w:b/>
                <w:bCs/>
                <w:color w:val="000000"/>
                <w:sz w:val="22"/>
                <w:szCs w:val="22"/>
              </w:rPr>
              <w:t>ООО ТЛК «КамионЭкспресс</w:t>
            </w:r>
          </w:p>
          <w:p w14:paraId="633AFBDF" w14:textId="77777777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 xml:space="preserve">ИНН 165 032 67 </w:t>
            </w:r>
            <w:proofErr w:type="gramStart"/>
            <w:r w:rsidRPr="003E4721">
              <w:rPr>
                <w:sz w:val="24"/>
                <w:szCs w:val="24"/>
              </w:rPr>
              <w:t>49  КПП</w:t>
            </w:r>
            <w:proofErr w:type="gramEnd"/>
            <w:r w:rsidRPr="003E4721">
              <w:rPr>
                <w:sz w:val="24"/>
                <w:szCs w:val="24"/>
              </w:rPr>
              <w:t xml:space="preserve"> 165 001 001</w:t>
            </w:r>
          </w:p>
          <w:p w14:paraId="68DD73D9" w14:textId="77777777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ОГРН 1161650054940</w:t>
            </w:r>
          </w:p>
          <w:p w14:paraId="5BE27509" w14:textId="02A0E0AA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ОКВЭД 49.41</w:t>
            </w:r>
          </w:p>
          <w:p w14:paraId="2EFC99AD" w14:textId="70D796D2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Юридический адрес: 423800, РТ, Набережные Челны, Мензелинский тракт, д. 44, офис 5</w:t>
            </w:r>
          </w:p>
          <w:p w14:paraId="3FD67889" w14:textId="19C1F7EC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Фактический адрес: 423800, РТ, Набережные Челны, Мензелинский тракт, д. 30а, офис 1</w:t>
            </w:r>
          </w:p>
          <w:p w14:paraId="67DA9086" w14:textId="4150C5EB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Банковские реквизиты:</w:t>
            </w:r>
          </w:p>
          <w:p w14:paraId="46E7561F" w14:textId="77777777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р/с 407 028 108 050 200 030 43</w:t>
            </w:r>
          </w:p>
          <w:p w14:paraId="33DFBD40" w14:textId="77777777" w:rsidR="003E4721" w:rsidRPr="003E4721" w:rsidRDefault="003E4721" w:rsidP="003E4721">
            <w:pPr>
              <w:rPr>
                <w:sz w:val="24"/>
                <w:szCs w:val="24"/>
              </w:rPr>
            </w:pPr>
            <w:proofErr w:type="gramStart"/>
            <w:r w:rsidRPr="003E4721">
              <w:rPr>
                <w:sz w:val="24"/>
                <w:szCs w:val="24"/>
              </w:rPr>
              <w:t>в  ПАО</w:t>
            </w:r>
            <w:proofErr w:type="gramEnd"/>
            <w:r w:rsidRPr="003E4721">
              <w:rPr>
                <w:sz w:val="24"/>
                <w:szCs w:val="24"/>
              </w:rPr>
              <w:t xml:space="preserve"> «АК БАРС» БАНК</w:t>
            </w:r>
          </w:p>
          <w:p w14:paraId="296C1FDC" w14:textId="77777777" w:rsidR="003E4721" w:rsidRPr="003E4721" w:rsidRDefault="003E4721" w:rsidP="003E4721">
            <w:pPr>
              <w:rPr>
                <w:sz w:val="24"/>
                <w:szCs w:val="24"/>
              </w:rPr>
            </w:pPr>
            <w:r w:rsidRPr="003E4721">
              <w:rPr>
                <w:sz w:val="24"/>
                <w:szCs w:val="24"/>
              </w:rPr>
              <w:t>к/с 301 018 1000 000 000 008 05</w:t>
            </w:r>
          </w:p>
          <w:p w14:paraId="4FDBFFAF" w14:textId="340F0C12" w:rsidR="00B34662" w:rsidRPr="003E4721" w:rsidRDefault="003E4721" w:rsidP="003E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E4721">
              <w:rPr>
                <w:sz w:val="24"/>
                <w:szCs w:val="24"/>
              </w:rPr>
              <w:t>БИК 049 205 805</w:t>
            </w:r>
          </w:p>
          <w:p w14:paraId="45ECCE3E" w14:textId="77777777" w:rsidR="00B34662" w:rsidRDefault="00B346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0"/>
                <w:tab w:val="left" w:pos="8370"/>
                <w:tab w:val="left" w:pos="8430"/>
              </w:tabs>
              <w:rPr>
                <w:color w:val="000000"/>
                <w:sz w:val="22"/>
                <w:szCs w:val="22"/>
              </w:rPr>
            </w:pPr>
          </w:p>
          <w:p w14:paraId="28B0E90E" w14:textId="77777777" w:rsidR="00B34662" w:rsidRDefault="00B346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0"/>
                <w:tab w:val="left" w:pos="8370"/>
                <w:tab w:val="left" w:pos="843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194" w:type="dxa"/>
          </w:tcPr>
          <w:p w14:paraId="25E99155" w14:textId="77777777" w:rsidR="00B346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70"/>
                <w:tab w:val="left" w:pos="8370"/>
                <w:tab w:val="left" w:pos="843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Перевозчик:</w:t>
            </w:r>
          </w:p>
          <w:p w14:paraId="0C793C27" w14:textId="77777777" w:rsidR="00B34662" w:rsidRDefault="00B34662">
            <w:pPr>
              <w:widowControl w:val="0"/>
              <w:rPr>
                <w:sz w:val="22"/>
                <w:szCs w:val="22"/>
              </w:rPr>
            </w:pPr>
          </w:p>
          <w:p w14:paraId="22056894" w14:textId="77777777" w:rsidR="00B34662" w:rsidRDefault="00B34662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74FFA9B6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  <w:tab w:val="left" w:pos="8370"/>
          <w:tab w:val="left" w:pos="8430"/>
        </w:tabs>
        <w:rPr>
          <w:color w:val="000000"/>
          <w:sz w:val="22"/>
          <w:szCs w:val="22"/>
        </w:rPr>
      </w:pPr>
    </w:p>
    <w:p w14:paraId="0F1EA7A7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15"/>
          <w:tab w:val="left" w:pos="5280"/>
          <w:tab w:val="left" w:pos="5415"/>
          <w:tab w:val="left" w:pos="5670"/>
        </w:tabs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  <w:t xml:space="preserve">                                                                                               </w:t>
      </w:r>
    </w:p>
    <w:p w14:paraId="261260CD" w14:textId="77777777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  <w:tab w:val="left" w:pos="5610"/>
          <w:tab w:val="left" w:pos="624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</w:p>
    <w:p w14:paraId="2A18559E" w14:textId="77777777" w:rsidR="00B34662" w:rsidRDefault="00B34662">
      <w:pPr>
        <w:pBdr>
          <w:top w:val="nil"/>
          <w:left w:val="nil"/>
          <w:bottom w:val="nil"/>
          <w:right w:val="nil"/>
          <w:between w:val="nil"/>
        </w:pBdr>
        <w:tabs>
          <w:tab w:val="center" w:pos="5154"/>
        </w:tabs>
        <w:rPr>
          <w:color w:val="000000"/>
          <w:sz w:val="22"/>
          <w:szCs w:val="22"/>
        </w:rPr>
      </w:pPr>
    </w:p>
    <w:p w14:paraId="02994A45" w14:textId="7D025951" w:rsidR="00B346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5154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</w:t>
      </w:r>
      <w:r>
        <w:rPr>
          <w:b/>
          <w:bCs/>
          <w:color w:val="000000"/>
          <w:sz w:val="22"/>
          <w:szCs w:val="22"/>
        </w:rPr>
        <w:t xml:space="preserve"> /</w:t>
      </w:r>
      <w:r w:rsidR="003E4721">
        <w:rPr>
          <w:b/>
          <w:bCs/>
          <w:sz w:val="22"/>
          <w:szCs w:val="22"/>
        </w:rPr>
        <w:t>Коберник</w:t>
      </w:r>
      <w:r>
        <w:rPr>
          <w:b/>
          <w:bCs/>
          <w:sz w:val="22"/>
          <w:szCs w:val="22"/>
        </w:rPr>
        <w:t xml:space="preserve"> </w:t>
      </w:r>
      <w:r w:rsidR="003E4721">
        <w:rPr>
          <w:b/>
          <w:bCs/>
          <w:sz w:val="22"/>
          <w:szCs w:val="22"/>
        </w:rPr>
        <w:t>В.В</w:t>
      </w:r>
      <w:r>
        <w:rPr>
          <w:b/>
          <w:bCs/>
          <w:color w:val="000000"/>
          <w:sz w:val="22"/>
          <w:szCs w:val="22"/>
        </w:rPr>
        <w:t>./                                   _______________________/</w:t>
      </w:r>
      <w:r>
        <w:rPr>
          <w:b/>
          <w:bCs/>
          <w:sz w:val="22"/>
          <w:szCs w:val="22"/>
        </w:rPr>
        <w:t>.</w:t>
      </w:r>
    </w:p>
    <w:sectPr w:rsidR="00B34662">
      <w:footerReference w:type="default" r:id="rId7"/>
      <w:pgSz w:w="11906" w:h="16838"/>
      <w:pgMar w:top="540" w:right="567" w:bottom="36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7E81CB" w14:textId="77777777" w:rsidR="003372B5" w:rsidRDefault="003372B5">
      <w:r>
        <w:separator/>
      </w:r>
    </w:p>
  </w:endnote>
  <w:endnote w:type="continuationSeparator" w:id="0">
    <w:p w14:paraId="63140161" w14:textId="77777777" w:rsidR="003372B5" w:rsidRDefault="0033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1A39E718-C153-6145-A08D-B3C8D7ED595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FE59FF95-008E-DE4B-B04B-1DB77D482E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3830D30-C41B-E640-9D47-F438C72595BE}"/>
    <w:embedBold r:id="rId4" w:fontKey="{A5451125-9105-C849-9762-E91BB73C0AB3}"/>
    <w:embedBoldItalic r:id="rId5" w:fontKey="{2DECD7C2-827E-404C-9B8A-C8AE72CFA5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3A60EE3-8D99-C54C-9917-B197921AF48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E0A0BA72-9FEE-1C45-8A9F-6CBA00B75170}"/>
  </w:font>
  <w:font w:name="Cambria">
    <w:panose1 w:val="02040503050406030204"/>
    <w:charset w:val="00"/>
    <w:family w:val="roman"/>
    <w:notTrueType/>
    <w:pitch w:val="default"/>
    <w:embedRegular r:id="rId8" w:fontKey="{7F5CAE4F-7517-9744-BDE6-9FE74AE293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EDF708" w14:textId="77777777" w:rsidR="00B34662" w:rsidRDefault="00B346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  <w:p w14:paraId="482ACCFD" w14:textId="0760CD93" w:rsidR="00B34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>Заказчик________________/</w:t>
    </w:r>
    <w:r w:rsidR="003E4721">
      <w:rPr>
        <w:b/>
        <w:bCs/>
        <w:sz w:val="22"/>
        <w:szCs w:val="22"/>
      </w:rPr>
      <w:t>Коберник</w:t>
    </w:r>
    <w:r>
      <w:rPr>
        <w:b/>
        <w:bCs/>
        <w:sz w:val="22"/>
        <w:szCs w:val="22"/>
      </w:rPr>
      <w:t xml:space="preserve"> </w:t>
    </w:r>
    <w:r w:rsidR="003E4721">
      <w:rPr>
        <w:b/>
        <w:bCs/>
        <w:sz w:val="22"/>
        <w:szCs w:val="22"/>
      </w:rPr>
      <w:t>В.В</w:t>
    </w:r>
    <w:r>
      <w:rPr>
        <w:b/>
        <w:bCs/>
        <w:sz w:val="22"/>
        <w:szCs w:val="22"/>
      </w:rPr>
      <w:t>.</w:t>
    </w:r>
    <w:r>
      <w:rPr>
        <w:color w:val="000000"/>
        <w:sz w:val="24"/>
        <w:szCs w:val="24"/>
      </w:rPr>
      <w:t>/            Перевозчик_______________/_________</w:t>
    </w:r>
    <w:r>
      <w:rPr>
        <w:b/>
        <w:bCs/>
        <w:sz w:val="22"/>
        <w:szCs w:val="22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08AEEA" w14:textId="77777777" w:rsidR="003372B5" w:rsidRDefault="003372B5">
      <w:r>
        <w:separator/>
      </w:r>
    </w:p>
  </w:footnote>
  <w:footnote w:type="continuationSeparator" w:id="0">
    <w:p w14:paraId="717B8ED0" w14:textId="77777777" w:rsidR="003372B5" w:rsidRDefault="00337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653D84"/>
    <w:multiLevelType w:val="multilevel"/>
    <w:tmpl w:val="140C5B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760873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662"/>
    <w:rsid w:val="003372B5"/>
    <w:rsid w:val="003E4721"/>
    <w:rsid w:val="005D2513"/>
    <w:rsid w:val="00B3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A1E76"/>
  <w15:docId w15:val="{47471C3B-991A-174A-A438-65E32272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4721"/>
  </w:style>
  <w:style w:type="paragraph" w:styleId="Header">
    <w:name w:val="header"/>
    <w:basedOn w:val="Normal"/>
    <w:link w:val="HeaderChar"/>
    <w:uiPriority w:val="99"/>
    <w:unhideWhenUsed/>
    <w:rsid w:val="003E47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721"/>
  </w:style>
  <w:style w:type="paragraph" w:styleId="Footer">
    <w:name w:val="footer"/>
    <w:basedOn w:val="Normal"/>
    <w:link w:val="FooterChar"/>
    <w:uiPriority w:val="99"/>
    <w:unhideWhenUsed/>
    <w:rsid w:val="003E4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2274</Words>
  <Characters>12962</Characters>
  <Application>Microsoft Office Word</Application>
  <DocSecurity>0</DocSecurity>
  <Lines>108</Lines>
  <Paragraphs>30</Paragraphs>
  <ScaleCrop>false</ScaleCrop>
  <Company/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T1 868</cp:lastModifiedBy>
  <cp:revision>2</cp:revision>
  <dcterms:created xsi:type="dcterms:W3CDTF">2026-07-27T07:52:00Z</dcterms:created>
  <dcterms:modified xsi:type="dcterms:W3CDTF">2026-07-27T07:56:00Z</dcterms:modified>
</cp:coreProperties>
</file>